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Rcsostblzat"/>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E4261A">
            <w:pPr>
              <w:suppressAutoHyphens w:val="0"/>
              <w:spacing w:after="200" w:line="276" w:lineRule="auto"/>
              <w:jc w:val="left"/>
              <w:rPr>
                <w:rFonts w:ascii="Candara" w:hAnsi="Candara"/>
              </w:rPr>
            </w:pPr>
            <w:r>
              <w:rPr>
                <w:rFonts w:ascii="Candara" w:hAnsi="Candara"/>
                <w:noProof/>
                <w:lang w:val="en-U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1905"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943F16" w:rsidRPr="00B54668" w:rsidTr="00E07270">
        <w:trPr>
          <w:trHeight w:val="562"/>
        </w:trPr>
        <w:tc>
          <w:tcPr>
            <w:tcW w:w="4680" w:type="dxa"/>
            <w:gridSpan w:val="2"/>
            <w:shd w:val="clear" w:color="auto" w:fill="auto"/>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tcPr>
          <w:p w:rsidR="00943F16" w:rsidRPr="006B7371" w:rsidRDefault="00943F16" w:rsidP="00943F16">
            <w:pPr>
              <w:spacing w:line="240" w:lineRule="auto"/>
              <w:rPr>
                <w:rFonts w:ascii="Candara" w:hAnsi="Candara"/>
                <w:color w:val="000000"/>
              </w:rPr>
            </w:pPr>
            <w:bookmarkStart w:id="0" w:name="_GoBack"/>
            <w:r>
              <w:rPr>
                <w:rFonts w:ascii="Candara" w:hAnsi="Candara"/>
                <w:color w:val="000000"/>
              </w:rPr>
              <w:t>History of Central Europe 1526-1918</w:t>
            </w:r>
            <w:bookmarkEnd w:id="0"/>
          </w:p>
        </w:tc>
      </w:tr>
      <w:tr w:rsidR="00943F16" w:rsidRPr="00B54668" w:rsidTr="00E857F8">
        <w:trPr>
          <w:trHeight w:val="562"/>
        </w:trPr>
        <w:tc>
          <w:tcPr>
            <w:tcW w:w="4680" w:type="dxa"/>
            <w:gridSpan w:val="2"/>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943F16" w:rsidRPr="007D3865" w:rsidRDefault="00943F16" w:rsidP="00943F16">
            <w:pPr>
              <w:spacing w:line="240" w:lineRule="auto"/>
              <w:jc w:val="left"/>
              <w:rPr>
                <w:rFonts w:ascii="Candara" w:hAnsi="Candara"/>
                <w:lang w:val="fr-FR"/>
              </w:rPr>
            </w:pPr>
          </w:p>
        </w:tc>
      </w:tr>
      <w:tr w:rsidR="00943F16" w:rsidRPr="00B54668" w:rsidTr="00E857F8">
        <w:trPr>
          <w:trHeight w:val="562"/>
        </w:trPr>
        <w:tc>
          <w:tcPr>
            <w:tcW w:w="4680" w:type="dxa"/>
            <w:gridSpan w:val="2"/>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943F16" w:rsidRPr="006E11C4" w:rsidRDefault="00943F16" w:rsidP="00943F16">
            <w:pPr>
              <w:spacing w:line="240" w:lineRule="auto"/>
              <w:jc w:val="left"/>
              <w:rPr>
                <w:rFonts w:ascii="Candara" w:hAnsi="Candara"/>
                <w:lang w:val="en-US"/>
              </w:rPr>
            </w:pPr>
            <w:r w:rsidRPr="006E11C4">
              <w:rPr>
                <w:rFonts w:ascii="Candara" w:hAnsi="Candara"/>
                <w:lang w:val="en-US"/>
              </w:rPr>
              <w:t>Optional</w:t>
            </w:r>
          </w:p>
        </w:tc>
      </w:tr>
      <w:tr w:rsidR="00943F16" w:rsidRPr="00B54668" w:rsidTr="00E857F8">
        <w:trPr>
          <w:trHeight w:val="562"/>
        </w:trPr>
        <w:tc>
          <w:tcPr>
            <w:tcW w:w="4680" w:type="dxa"/>
            <w:gridSpan w:val="2"/>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Type of course unit</w:t>
            </w:r>
            <w:r w:rsidRPr="00B54668">
              <w:rPr>
                <w:rStyle w:val="Lbjegyzet-hivatkozs"/>
                <w:rFonts w:ascii="Candara" w:hAnsi="Candara"/>
              </w:rPr>
              <w:footnoteReference w:id="1"/>
            </w:r>
            <w:r w:rsidRPr="00B54668">
              <w:rPr>
                <w:rFonts w:ascii="Candara" w:hAnsi="Candara"/>
              </w:rPr>
              <w:t xml:space="preserve"> </w:t>
            </w:r>
          </w:p>
        </w:tc>
        <w:tc>
          <w:tcPr>
            <w:tcW w:w="5760" w:type="dxa"/>
            <w:gridSpan w:val="2"/>
            <w:vAlign w:val="center"/>
          </w:tcPr>
          <w:p w:rsidR="00943F16" w:rsidRPr="007D3865" w:rsidRDefault="00943F16" w:rsidP="00943F16">
            <w:pPr>
              <w:spacing w:line="240" w:lineRule="auto"/>
              <w:jc w:val="left"/>
              <w:rPr>
                <w:rFonts w:ascii="Candara" w:hAnsi="Candara"/>
              </w:rPr>
            </w:pPr>
            <w:r>
              <w:rPr>
                <w:rFonts w:ascii="Candara" w:hAnsi="Candara"/>
                <w:lang w:val="hu-HU"/>
              </w:rPr>
              <w:t>Bachelor</w:t>
            </w:r>
          </w:p>
        </w:tc>
      </w:tr>
      <w:tr w:rsidR="00943F16" w:rsidRPr="00B54668" w:rsidTr="00E857F8">
        <w:trPr>
          <w:trHeight w:val="562"/>
        </w:trPr>
        <w:tc>
          <w:tcPr>
            <w:tcW w:w="4680" w:type="dxa"/>
            <w:gridSpan w:val="2"/>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Level of course unit</w:t>
            </w:r>
            <w:r w:rsidRPr="00B54668">
              <w:rPr>
                <w:rStyle w:val="Lbjegyzet-hivatkozs"/>
                <w:rFonts w:ascii="Candara" w:hAnsi="Candara"/>
              </w:rPr>
              <w:footnoteReference w:id="2"/>
            </w:r>
          </w:p>
        </w:tc>
        <w:tc>
          <w:tcPr>
            <w:tcW w:w="5760" w:type="dxa"/>
            <w:gridSpan w:val="2"/>
            <w:vAlign w:val="center"/>
          </w:tcPr>
          <w:p w:rsidR="00943F16" w:rsidRPr="006E11C4" w:rsidRDefault="00943F16" w:rsidP="00943F16">
            <w:pPr>
              <w:spacing w:line="240" w:lineRule="auto"/>
              <w:jc w:val="left"/>
              <w:rPr>
                <w:rFonts w:ascii="Candara" w:hAnsi="Candara"/>
                <w:lang w:val="en-US"/>
              </w:rPr>
            </w:pPr>
            <w:r w:rsidRPr="006E11C4">
              <w:rPr>
                <w:rFonts w:ascii="Candara" w:hAnsi="Candara"/>
                <w:lang w:val="en-US"/>
              </w:rPr>
              <w:t>History and archeology</w:t>
            </w:r>
          </w:p>
        </w:tc>
      </w:tr>
      <w:tr w:rsidR="00943F16" w:rsidRPr="00B54668" w:rsidTr="00E857F8">
        <w:trPr>
          <w:trHeight w:val="562"/>
        </w:trPr>
        <w:tc>
          <w:tcPr>
            <w:tcW w:w="4680" w:type="dxa"/>
            <w:gridSpan w:val="2"/>
            <w:vAlign w:val="center"/>
          </w:tcPr>
          <w:p w:rsidR="00943F16" w:rsidRPr="00B54668" w:rsidRDefault="00943F16" w:rsidP="00943F16">
            <w:pPr>
              <w:spacing w:line="240" w:lineRule="auto"/>
              <w:contextualSpacing/>
              <w:jc w:val="left"/>
              <w:rPr>
                <w:rFonts w:ascii="Candara" w:hAnsi="Candara"/>
              </w:rPr>
            </w:pPr>
            <w:r>
              <w:rPr>
                <w:rFonts w:ascii="Candara" w:hAnsi="Candara"/>
              </w:rPr>
              <w:t>Field of Study (please see ISCED</w:t>
            </w:r>
            <w:r>
              <w:rPr>
                <w:rStyle w:val="Lbjegyzet-hivatkozs"/>
                <w:rFonts w:ascii="Candara" w:hAnsi="Candara"/>
              </w:rPr>
              <w:footnoteReference w:id="3"/>
            </w:r>
            <w:r>
              <w:rPr>
                <w:rFonts w:ascii="Candara" w:hAnsi="Candara"/>
              </w:rPr>
              <w:t>)</w:t>
            </w:r>
          </w:p>
        </w:tc>
        <w:tc>
          <w:tcPr>
            <w:tcW w:w="5760" w:type="dxa"/>
            <w:gridSpan w:val="2"/>
            <w:vAlign w:val="center"/>
          </w:tcPr>
          <w:p w:rsidR="00943F16" w:rsidRPr="00C30A5B" w:rsidRDefault="00943F16" w:rsidP="00943F16">
            <w:pPr>
              <w:spacing w:after="0" w:line="240" w:lineRule="auto"/>
              <w:jc w:val="left"/>
              <w:rPr>
                <w:rFonts w:ascii="Candara" w:hAnsi="Candara" w:cs="Arial"/>
                <w:lang w:val="hu-HU"/>
              </w:rPr>
            </w:pPr>
            <w:r>
              <w:rPr>
                <w:rFonts w:ascii="Candara" w:hAnsi="Candara" w:cs="Arial"/>
                <w:lang w:val="hu-HU"/>
              </w:rPr>
              <w:t>winter</w:t>
            </w:r>
          </w:p>
          <w:p w:rsidR="00943F16" w:rsidRPr="007D3865" w:rsidRDefault="00943F16" w:rsidP="00943F16">
            <w:pPr>
              <w:spacing w:after="0" w:line="240" w:lineRule="auto"/>
              <w:jc w:val="left"/>
              <w:rPr>
                <w:rFonts w:ascii="Candara" w:hAnsi="Candara" w:cs="Arial"/>
              </w:rPr>
            </w:pPr>
          </w:p>
        </w:tc>
      </w:tr>
      <w:tr w:rsidR="00943F16" w:rsidRPr="00B54668" w:rsidTr="00E857F8">
        <w:trPr>
          <w:trHeight w:val="562"/>
        </w:trPr>
        <w:tc>
          <w:tcPr>
            <w:tcW w:w="4680" w:type="dxa"/>
            <w:gridSpan w:val="2"/>
            <w:vAlign w:val="center"/>
          </w:tcPr>
          <w:p w:rsidR="00943F16" w:rsidRPr="00B54668" w:rsidRDefault="00943F16" w:rsidP="00943F16">
            <w:pPr>
              <w:suppressAutoHyphens w:val="0"/>
              <w:spacing w:after="0" w:line="240" w:lineRule="auto"/>
              <w:contextualSpacing/>
              <w:jc w:val="left"/>
              <w:rPr>
                <w:rFonts w:ascii="Candara" w:hAnsi="Candara" w:cs="Arial"/>
                <w:lang w:val="en-US"/>
              </w:rPr>
            </w:pPr>
            <w:r>
              <w:rPr>
                <w:rFonts w:ascii="Candara" w:hAnsi="Candara"/>
              </w:rPr>
              <w:t>Semester when the course unit is</w:t>
            </w:r>
            <w:r w:rsidRPr="00B54668">
              <w:rPr>
                <w:rFonts w:ascii="Candara" w:hAnsi="Candara"/>
              </w:rPr>
              <w:t xml:space="preserve"> offered</w:t>
            </w:r>
          </w:p>
        </w:tc>
        <w:tc>
          <w:tcPr>
            <w:tcW w:w="5760" w:type="dxa"/>
            <w:gridSpan w:val="2"/>
            <w:vAlign w:val="center"/>
          </w:tcPr>
          <w:p w:rsidR="00943F16" w:rsidRPr="007D3865" w:rsidRDefault="00943F16" w:rsidP="00943F16">
            <w:pPr>
              <w:spacing w:line="240" w:lineRule="auto"/>
              <w:jc w:val="left"/>
              <w:rPr>
                <w:rFonts w:ascii="Candara" w:hAnsi="Candara"/>
              </w:rPr>
            </w:pPr>
            <w:r w:rsidRPr="00C30A5B">
              <w:rPr>
                <w:rFonts w:ascii="Candara" w:hAnsi="Candara"/>
                <w:lang w:val="hu-HU"/>
              </w:rPr>
              <w:t>V. szemeszter</w:t>
            </w:r>
          </w:p>
        </w:tc>
      </w:tr>
      <w:tr w:rsidR="00943F16" w:rsidRPr="00B54668" w:rsidTr="00E857F8">
        <w:trPr>
          <w:trHeight w:val="562"/>
        </w:trPr>
        <w:tc>
          <w:tcPr>
            <w:tcW w:w="4680" w:type="dxa"/>
            <w:gridSpan w:val="2"/>
            <w:tcBorders>
              <w:bottom w:val="single" w:sz="4" w:space="0" w:color="auto"/>
            </w:tcBorders>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943F16" w:rsidRPr="007D3865" w:rsidRDefault="00943F16" w:rsidP="00943F16">
            <w:pPr>
              <w:spacing w:line="240" w:lineRule="auto"/>
              <w:jc w:val="left"/>
              <w:rPr>
                <w:rFonts w:ascii="Candara" w:hAnsi="Candara"/>
              </w:rPr>
            </w:pPr>
            <w:r>
              <w:rPr>
                <w:rFonts w:ascii="Candara" w:hAnsi="Candara"/>
                <w:lang w:val="hu-HU"/>
              </w:rPr>
              <w:t xml:space="preserve">3rd </w:t>
            </w:r>
          </w:p>
        </w:tc>
      </w:tr>
      <w:tr w:rsidR="00943F16" w:rsidRPr="00943F16" w:rsidTr="00E857F8">
        <w:trPr>
          <w:trHeight w:val="562"/>
        </w:trPr>
        <w:tc>
          <w:tcPr>
            <w:tcW w:w="4680" w:type="dxa"/>
            <w:gridSpan w:val="2"/>
            <w:tcBorders>
              <w:bottom w:val="single" w:sz="4" w:space="0" w:color="auto"/>
            </w:tcBorders>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943F16" w:rsidRPr="007D3865" w:rsidRDefault="00943F16" w:rsidP="00943F16">
            <w:pPr>
              <w:spacing w:line="240" w:lineRule="auto"/>
              <w:jc w:val="left"/>
              <w:rPr>
                <w:rFonts w:ascii="Candara" w:hAnsi="Candara"/>
                <w:lang w:val="de-AT"/>
              </w:rPr>
            </w:pPr>
          </w:p>
        </w:tc>
      </w:tr>
      <w:tr w:rsidR="00943F16" w:rsidRPr="00943F16" w:rsidTr="00E857F8">
        <w:trPr>
          <w:trHeight w:val="562"/>
        </w:trPr>
        <w:tc>
          <w:tcPr>
            <w:tcW w:w="4680" w:type="dxa"/>
            <w:gridSpan w:val="2"/>
            <w:tcBorders>
              <w:bottom w:val="single" w:sz="4" w:space="0" w:color="auto"/>
            </w:tcBorders>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943F16" w:rsidRPr="007D3865" w:rsidRDefault="00943F16" w:rsidP="00943F16">
            <w:pPr>
              <w:spacing w:line="240" w:lineRule="auto"/>
              <w:jc w:val="left"/>
              <w:rPr>
                <w:rFonts w:ascii="Candara" w:hAnsi="Candara"/>
                <w:lang w:val="sr-Latn-RS"/>
              </w:rPr>
            </w:pPr>
            <w:r w:rsidRPr="00C30A5B">
              <w:rPr>
                <w:rFonts w:ascii="Candara" w:hAnsi="Candara"/>
                <w:bCs/>
                <w:color w:val="000000"/>
                <w:lang w:val="hu-HU"/>
              </w:rPr>
              <w:t>Dr Zoltán Györe, MA Attila Pfeiffer</w:t>
            </w:r>
          </w:p>
        </w:tc>
      </w:tr>
      <w:tr w:rsidR="00943F16" w:rsidRPr="00B54668" w:rsidTr="00E857F8">
        <w:trPr>
          <w:trHeight w:val="562"/>
        </w:trPr>
        <w:tc>
          <w:tcPr>
            <w:tcW w:w="4680" w:type="dxa"/>
            <w:gridSpan w:val="2"/>
            <w:tcBorders>
              <w:bottom w:val="single" w:sz="4" w:space="0" w:color="auto"/>
            </w:tcBorders>
            <w:vAlign w:val="center"/>
          </w:tcPr>
          <w:p w:rsidR="00943F16" w:rsidRPr="00B54668" w:rsidRDefault="00943F16" w:rsidP="00943F16">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943F16" w:rsidRPr="007D3865" w:rsidRDefault="00943F16" w:rsidP="00943F16">
            <w:pPr>
              <w:spacing w:line="240" w:lineRule="auto"/>
              <w:jc w:val="left"/>
              <w:rPr>
                <w:rFonts w:ascii="Candara" w:hAnsi="Candara"/>
                <w:lang w:val="sr-Latn-RS"/>
              </w:rPr>
            </w:pPr>
            <w:r w:rsidRPr="00C30A5B">
              <w:rPr>
                <w:rFonts w:ascii="Candara" w:hAnsi="Candara"/>
                <w:lang w:val="hu-HU"/>
              </w:rPr>
              <w:t>Dr Ifigenija Radulović</w:t>
            </w:r>
          </w:p>
        </w:tc>
      </w:tr>
      <w:tr w:rsidR="00943F16" w:rsidRPr="00B54668" w:rsidTr="00E857F8">
        <w:trPr>
          <w:trHeight w:val="562"/>
        </w:trPr>
        <w:tc>
          <w:tcPr>
            <w:tcW w:w="4680" w:type="dxa"/>
            <w:gridSpan w:val="2"/>
            <w:tcBorders>
              <w:bottom w:val="single" w:sz="4" w:space="0" w:color="auto"/>
            </w:tcBorders>
            <w:vAlign w:val="center"/>
          </w:tcPr>
          <w:p w:rsidR="00943F16" w:rsidRPr="00B54668" w:rsidRDefault="00943F16" w:rsidP="00943F16">
            <w:pPr>
              <w:spacing w:line="240" w:lineRule="auto"/>
              <w:contextualSpacing/>
              <w:jc w:val="left"/>
              <w:rPr>
                <w:rFonts w:ascii="Candara" w:hAnsi="Candara"/>
              </w:rPr>
            </w:pPr>
            <w:r w:rsidRPr="00B54668">
              <w:rPr>
                <w:rFonts w:ascii="Candara" w:hAnsi="Candara"/>
              </w:rPr>
              <w:t>Mode of course unit delivery</w:t>
            </w:r>
            <w:r w:rsidRPr="00B54668">
              <w:rPr>
                <w:rStyle w:val="Lbjegyzet-hivatkozs"/>
                <w:rFonts w:ascii="Candara" w:hAnsi="Candara"/>
              </w:rPr>
              <w:footnoteReference w:id="4"/>
            </w:r>
          </w:p>
        </w:tc>
        <w:tc>
          <w:tcPr>
            <w:tcW w:w="5760" w:type="dxa"/>
            <w:gridSpan w:val="2"/>
            <w:tcBorders>
              <w:bottom w:val="single" w:sz="4" w:space="0" w:color="auto"/>
            </w:tcBorders>
            <w:vAlign w:val="center"/>
          </w:tcPr>
          <w:p w:rsidR="00943F16" w:rsidRPr="007D3865" w:rsidRDefault="00943F16" w:rsidP="00943F16">
            <w:pPr>
              <w:spacing w:line="240" w:lineRule="auto"/>
              <w:jc w:val="left"/>
              <w:rPr>
                <w:rFonts w:ascii="Candara" w:hAnsi="Candara"/>
              </w:rPr>
            </w:pPr>
            <w:r>
              <w:rPr>
                <w:rFonts w:ascii="Candara" w:hAnsi="Candara"/>
              </w:rPr>
              <w:t>Distance learning</w:t>
            </w:r>
          </w:p>
        </w:tc>
      </w:tr>
      <w:tr w:rsidR="00943F16" w:rsidRPr="00B54668" w:rsidTr="00E857F8">
        <w:trPr>
          <w:trHeight w:val="562"/>
        </w:trPr>
        <w:tc>
          <w:tcPr>
            <w:tcW w:w="4680" w:type="dxa"/>
            <w:gridSpan w:val="2"/>
            <w:tcBorders>
              <w:bottom w:val="single" w:sz="4" w:space="0" w:color="auto"/>
            </w:tcBorders>
            <w:vAlign w:val="center"/>
          </w:tcPr>
          <w:p w:rsidR="00943F16" w:rsidRPr="00315601" w:rsidRDefault="00943F16" w:rsidP="00943F16">
            <w:pPr>
              <w:spacing w:line="240" w:lineRule="auto"/>
              <w:contextualSpacing/>
              <w:jc w:val="left"/>
              <w:rPr>
                <w:rFonts w:ascii="Candara" w:hAnsi="Candara"/>
              </w:rPr>
            </w:pPr>
            <w:r w:rsidRPr="00B54668">
              <w:rPr>
                <w:rFonts w:ascii="Candara" w:hAnsi="Candara"/>
              </w:rPr>
              <w:t>Course unit pre-requisites</w:t>
            </w:r>
            <w:r>
              <w:rPr>
                <w:rFonts w:ascii="Candara" w:hAnsi="Candara"/>
              </w:rPr>
              <w:t xml:space="preserve"> (e.g. level of language required, etc)</w:t>
            </w:r>
          </w:p>
        </w:tc>
        <w:tc>
          <w:tcPr>
            <w:tcW w:w="5760" w:type="dxa"/>
            <w:gridSpan w:val="2"/>
            <w:tcBorders>
              <w:bottom w:val="single" w:sz="4" w:space="0" w:color="auto"/>
            </w:tcBorders>
            <w:vAlign w:val="center"/>
          </w:tcPr>
          <w:p w:rsidR="00943F16" w:rsidRPr="00B54668" w:rsidRDefault="00943F16" w:rsidP="00943F16">
            <w:pPr>
              <w:spacing w:line="240" w:lineRule="auto"/>
              <w:contextualSpacing/>
              <w:jc w:val="left"/>
              <w:rPr>
                <w:rFonts w:ascii="Candara" w:hAnsi="Candara"/>
              </w:rPr>
            </w:pPr>
          </w:p>
        </w:tc>
      </w:tr>
      <w:tr w:rsidR="00943F16" w:rsidRPr="00B54668" w:rsidTr="00E857F8">
        <w:trPr>
          <w:trHeight w:val="562"/>
        </w:trPr>
        <w:tc>
          <w:tcPr>
            <w:tcW w:w="10440" w:type="dxa"/>
            <w:gridSpan w:val="4"/>
            <w:shd w:val="clear" w:color="auto" w:fill="B8CCE4" w:themeFill="accent1" w:themeFillTint="66"/>
            <w:vAlign w:val="center"/>
          </w:tcPr>
          <w:p w:rsidR="00943F16" w:rsidRPr="00B54668" w:rsidRDefault="00943F16" w:rsidP="00943F16">
            <w:pPr>
              <w:spacing w:line="240" w:lineRule="auto"/>
              <w:contextualSpacing/>
              <w:jc w:val="left"/>
              <w:rPr>
                <w:rFonts w:ascii="Candara" w:hAnsi="Candara"/>
                <w:b/>
              </w:rPr>
            </w:pPr>
            <w:r w:rsidRPr="00B54668">
              <w:rPr>
                <w:rFonts w:ascii="Candara" w:hAnsi="Candara"/>
                <w:b/>
              </w:rPr>
              <w:t>PURPOSE AND OVERVIEW (max 5-10 sentences)</w:t>
            </w:r>
          </w:p>
        </w:tc>
      </w:tr>
      <w:tr w:rsidR="00943F16" w:rsidRPr="00B54668" w:rsidTr="00A96677">
        <w:trPr>
          <w:trHeight w:val="562"/>
        </w:trPr>
        <w:tc>
          <w:tcPr>
            <w:tcW w:w="10440" w:type="dxa"/>
            <w:gridSpan w:val="4"/>
            <w:vAlign w:val="center"/>
          </w:tcPr>
          <w:p w:rsidR="00943F16" w:rsidRPr="00B54668" w:rsidRDefault="00E4261A" w:rsidP="00943F16">
            <w:pPr>
              <w:spacing w:line="240" w:lineRule="auto"/>
              <w:contextualSpacing/>
              <w:jc w:val="left"/>
              <w:rPr>
                <w:rFonts w:ascii="Candara" w:hAnsi="Candara"/>
                <w:i/>
              </w:rPr>
            </w:pPr>
            <w:r>
              <w:rPr>
                <w:rFonts w:ascii="Candara" w:hAnsi="Candara"/>
              </w:rPr>
              <w:t xml:space="preserve">Students could gain new knowledge about the history of Central Europe from 1526 to 1918. </w:t>
            </w:r>
            <w:r w:rsidRPr="001722D9">
              <w:rPr>
                <w:rFonts w:ascii="Candara" w:hAnsi="Candara"/>
              </w:rPr>
              <w:t xml:space="preserve"> The aim of this course is to develop the objective historical thinking</w:t>
            </w:r>
            <w:r>
              <w:rPr>
                <w:rFonts w:ascii="Candara" w:hAnsi="Candara"/>
              </w:rPr>
              <w:t xml:space="preserve"> about the history of Central European</w:t>
            </w:r>
            <w:r w:rsidRPr="001722D9">
              <w:rPr>
                <w:rFonts w:ascii="Candara" w:hAnsi="Candara"/>
              </w:rPr>
              <w:t xml:space="preserve"> nations and </w:t>
            </w:r>
            <w:r>
              <w:rPr>
                <w:rFonts w:ascii="Candara" w:hAnsi="Candara"/>
              </w:rPr>
              <w:t>to understand how their history</w:t>
            </w:r>
            <w:r w:rsidRPr="001722D9">
              <w:rPr>
                <w:rFonts w:ascii="Candara" w:hAnsi="Candara"/>
              </w:rPr>
              <w:t xml:space="preserve"> effected the history of</w:t>
            </w:r>
            <w:r>
              <w:rPr>
                <w:rFonts w:ascii="Candara" w:hAnsi="Candara"/>
              </w:rPr>
              <w:t xml:space="preserve"> whole</w:t>
            </w:r>
            <w:r w:rsidRPr="001722D9">
              <w:rPr>
                <w:rFonts w:ascii="Candara" w:hAnsi="Candara"/>
              </w:rPr>
              <w:t xml:space="preserve"> Europe</w:t>
            </w:r>
            <w:r>
              <w:rPr>
                <w:rFonts w:ascii="Candara" w:hAnsi="Candara"/>
              </w:rPr>
              <w:t xml:space="preserve"> especially in the late 19</w:t>
            </w:r>
            <w:r w:rsidRPr="001722D9">
              <w:rPr>
                <w:rFonts w:ascii="Candara" w:hAnsi="Candara"/>
                <w:vertAlign w:val="superscript"/>
              </w:rPr>
              <w:t>th</w:t>
            </w:r>
            <w:r>
              <w:rPr>
                <w:rFonts w:ascii="Candara" w:hAnsi="Candara"/>
              </w:rPr>
              <w:t xml:space="preserve"> and early 20</w:t>
            </w:r>
            <w:r w:rsidRPr="001722D9">
              <w:rPr>
                <w:rFonts w:ascii="Candara" w:hAnsi="Candara"/>
                <w:vertAlign w:val="superscript"/>
              </w:rPr>
              <w:t>th</w:t>
            </w:r>
            <w:r>
              <w:rPr>
                <w:rFonts w:ascii="Candara" w:hAnsi="Candara"/>
              </w:rPr>
              <w:t xml:space="preserve"> century</w:t>
            </w:r>
            <w:r w:rsidRPr="001722D9">
              <w:rPr>
                <w:rFonts w:ascii="Candara" w:hAnsi="Candara"/>
              </w:rPr>
              <w:t>.</w:t>
            </w:r>
            <w:r>
              <w:rPr>
                <w:rFonts w:ascii="Candara" w:hAnsi="Candara"/>
              </w:rPr>
              <w:t xml:space="preserve"> </w:t>
            </w:r>
            <w:r w:rsidRPr="001722D9">
              <w:rPr>
                <w:rFonts w:ascii="Candara" w:hAnsi="Candara"/>
              </w:rPr>
              <w:t>This course is also trying to answer the complex national and political and culture problems of this nations.</w:t>
            </w:r>
            <w:r w:rsidRPr="001722D9">
              <w:rPr>
                <w:rFonts w:ascii="Candara" w:hAnsi="Candara"/>
                <w:lang w:val="hu-HU"/>
              </w:rPr>
              <w:t xml:space="preserve"> </w:t>
            </w:r>
            <w:r w:rsidRPr="001722D9">
              <w:rPr>
                <w:rFonts w:ascii="Candara" w:hAnsi="Candara"/>
                <w:lang w:val="en-US"/>
              </w:rPr>
              <w:t>The most modern historical researches are helping the students to answer the mentioned questions. Moreover, if they want to do more researches about this topic, they could easily build on their knowledge that day could get in this course.</w:t>
            </w:r>
          </w:p>
        </w:tc>
      </w:tr>
      <w:tr w:rsidR="00943F16" w:rsidRPr="00B54668" w:rsidTr="00E857F8">
        <w:trPr>
          <w:trHeight w:val="562"/>
        </w:trPr>
        <w:tc>
          <w:tcPr>
            <w:tcW w:w="10440" w:type="dxa"/>
            <w:gridSpan w:val="4"/>
            <w:shd w:val="clear" w:color="auto" w:fill="B8CCE4" w:themeFill="accent1" w:themeFillTint="66"/>
            <w:vAlign w:val="center"/>
          </w:tcPr>
          <w:p w:rsidR="00943F16" w:rsidRPr="00B54668" w:rsidRDefault="00943F16" w:rsidP="00943F16">
            <w:pPr>
              <w:spacing w:line="240" w:lineRule="auto"/>
              <w:contextualSpacing/>
              <w:jc w:val="left"/>
              <w:rPr>
                <w:rFonts w:ascii="Candara" w:hAnsi="Candara"/>
                <w:b/>
              </w:rPr>
            </w:pPr>
            <w:r w:rsidRPr="00B54668">
              <w:rPr>
                <w:rFonts w:ascii="Candara" w:hAnsi="Candara"/>
                <w:b/>
              </w:rPr>
              <w:lastRenderedPageBreak/>
              <w:t>LEARNING OUTCOMES</w:t>
            </w:r>
            <w:r>
              <w:rPr>
                <w:rFonts w:ascii="Candara" w:hAnsi="Candara"/>
                <w:b/>
              </w:rPr>
              <w:t xml:space="preserve"> (knowledge and skills)</w:t>
            </w:r>
          </w:p>
        </w:tc>
      </w:tr>
      <w:tr w:rsidR="00943F16" w:rsidRPr="00B54668" w:rsidTr="00E857F8">
        <w:trPr>
          <w:trHeight w:val="562"/>
        </w:trPr>
        <w:tc>
          <w:tcPr>
            <w:tcW w:w="10440" w:type="dxa"/>
            <w:gridSpan w:val="4"/>
            <w:shd w:val="clear" w:color="auto" w:fill="auto"/>
            <w:vAlign w:val="center"/>
          </w:tcPr>
          <w:p w:rsidR="00943F16" w:rsidRPr="00B54668" w:rsidRDefault="00943F16" w:rsidP="00943F16">
            <w:pPr>
              <w:spacing w:line="240" w:lineRule="auto"/>
              <w:contextualSpacing/>
              <w:jc w:val="left"/>
              <w:rPr>
                <w:rFonts w:ascii="Candara" w:hAnsi="Candara"/>
                <w:b/>
              </w:rPr>
            </w:pPr>
          </w:p>
        </w:tc>
      </w:tr>
      <w:tr w:rsidR="00943F16" w:rsidRPr="00B54668" w:rsidTr="00E857F8">
        <w:trPr>
          <w:trHeight w:val="562"/>
        </w:trPr>
        <w:tc>
          <w:tcPr>
            <w:tcW w:w="10440" w:type="dxa"/>
            <w:gridSpan w:val="4"/>
            <w:shd w:val="clear" w:color="auto" w:fill="B8CCE4" w:themeFill="accent1" w:themeFillTint="66"/>
            <w:vAlign w:val="center"/>
          </w:tcPr>
          <w:p w:rsidR="00943F16" w:rsidRPr="00B54668" w:rsidRDefault="00943F16" w:rsidP="00943F16">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943F16" w:rsidRPr="00B54668" w:rsidTr="00B54668">
        <w:trPr>
          <w:trHeight w:val="562"/>
        </w:trPr>
        <w:tc>
          <w:tcPr>
            <w:tcW w:w="10440" w:type="dxa"/>
            <w:gridSpan w:val="4"/>
            <w:shd w:val="clear" w:color="auto" w:fill="auto"/>
            <w:vAlign w:val="center"/>
          </w:tcPr>
          <w:p w:rsidR="00943F16" w:rsidRPr="00B54668" w:rsidRDefault="00943F16" w:rsidP="00943F16">
            <w:pPr>
              <w:tabs>
                <w:tab w:val="left" w:pos="360"/>
              </w:tabs>
              <w:spacing w:after="0" w:line="240" w:lineRule="auto"/>
              <w:jc w:val="left"/>
              <w:rPr>
                <w:rFonts w:ascii="Candara" w:hAnsi="Candara"/>
                <w:b/>
              </w:rPr>
            </w:pPr>
          </w:p>
        </w:tc>
      </w:tr>
      <w:tr w:rsidR="00943F16" w:rsidRPr="00B54668" w:rsidTr="00B54668">
        <w:trPr>
          <w:trHeight w:val="562"/>
        </w:trPr>
        <w:tc>
          <w:tcPr>
            <w:tcW w:w="10440" w:type="dxa"/>
            <w:gridSpan w:val="4"/>
            <w:shd w:val="clear" w:color="auto" w:fill="B8CCE4" w:themeFill="accent1" w:themeFillTint="66"/>
            <w:vAlign w:val="center"/>
          </w:tcPr>
          <w:p w:rsidR="00943F16" w:rsidRPr="00B54668" w:rsidRDefault="00943F16" w:rsidP="00943F16">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943F16" w:rsidRPr="00B54668" w:rsidTr="00B54668">
        <w:trPr>
          <w:trHeight w:val="562"/>
        </w:trPr>
        <w:tc>
          <w:tcPr>
            <w:tcW w:w="10440" w:type="dxa"/>
            <w:gridSpan w:val="4"/>
            <w:shd w:val="clear" w:color="auto" w:fill="auto"/>
            <w:vAlign w:val="center"/>
          </w:tcPr>
          <w:p w:rsidR="00943F16" w:rsidRPr="00B54668" w:rsidRDefault="00943F16" w:rsidP="00943F16">
            <w:pPr>
              <w:spacing w:after="0" w:line="240" w:lineRule="auto"/>
              <w:contextualSpacing/>
              <w:jc w:val="left"/>
              <w:rPr>
                <w:rFonts w:ascii="Candara" w:hAnsi="Candara"/>
                <w:b/>
              </w:rPr>
            </w:pPr>
          </w:p>
        </w:tc>
      </w:tr>
      <w:tr w:rsidR="00943F16" w:rsidRPr="00B54668" w:rsidTr="00B54668">
        <w:trPr>
          <w:trHeight w:val="562"/>
        </w:trPr>
        <w:tc>
          <w:tcPr>
            <w:tcW w:w="10440" w:type="dxa"/>
            <w:gridSpan w:val="4"/>
            <w:shd w:val="clear" w:color="auto" w:fill="B8CCE4" w:themeFill="accent1" w:themeFillTint="66"/>
            <w:vAlign w:val="center"/>
          </w:tcPr>
          <w:p w:rsidR="00943F16" w:rsidRPr="00B54668" w:rsidRDefault="00943F16" w:rsidP="00943F16">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943F16" w:rsidRPr="00B54668" w:rsidTr="00B54668">
        <w:trPr>
          <w:trHeight w:val="562"/>
        </w:trPr>
        <w:tc>
          <w:tcPr>
            <w:tcW w:w="10440" w:type="dxa"/>
            <w:gridSpan w:val="4"/>
            <w:shd w:val="clear" w:color="auto" w:fill="auto"/>
            <w:vAlign w:val="center"/>
          </w:tcPr>
          <w:p w:rsidR="00E4261A" w:rsidRDefault="00E4261A" w:rsidP="00E4261A">
            <w:pPr>
              <w:pStyle w:val="Listaszerbekezds"/>
              <w:numPr>
                <w:ilvl w:val="0"/>
                <w:numId w:val="2"/>
              </w:numPr>
              <w:rPr>
                <w:rFonts w:ascii="Candara" w:hAnsi="Candara"/>
                <w:color w:val="000000"/>
                <w:lang w:val="sr-Cyrl-CS" w:eastAsia="en-US"/>
              </w:rPr>
            </w:pPr>
            <w:r w:rsidRPr="007D3865">
              <w:rPr>
                <w:rFonts w:ascii="Candara" w:hAnsi="Candara"/>
                <w:color w:val="000000"/>
                <w:lang w:val="sr-Cyrl-CS" w:eastAsia="en-US"/>
              </w:rPr>
              <w:t>Kann</w:t>
            </w:r>
            <w:r w:rsidRPr="007D3865">
              <w:rPr>
                <w:rFonts w:ascii="Candara" w:hAnsi="Candara"/>
                <w:color w:val="000000"/>
                <w:lang w:val="sr-Latn-RS" w:eastAsia="en-US"/>
              </w:rPr>
              <w:t>,</w:t>
            </w:r>
            <w:r w:rsidRPr="007D3865">
              <w:rPr>
                <w:rFonts w:ascii="Candara" w:hAnsi="Candara"/>
                <w:color w:val="000000"/>
                <w:lang w:val="sr-Cyrl-CS" w:eastAsia="en-US"/>
              </w:rPr>
              <w:t xml:space="preserve"> R. A., </w:t>
            </w:r>
            <w:r w:rsidRPr="007D3865">
              <w:rPr>
                <w:rFonts w:ascii="Candara" w:hAnsi="Candara"/>
                <w:i/>
                <w:color w:val="000000"/>
                <w:lang w:val="sr-Cyrl-CS" w:eastAsia="en-US"/>
              </w:rPr>
              <w:t xml:space="preserve">A History </w:t>
            </w:r>
            <w:r w:rsidRPr="007D3865">
              <w:rPr>
                <w:rFonts w:ascii="Candara" w:hAnsi="Candara"/>
                <w:i/>
                <w:color w:val="000000"/>
                <w:lang w:val="sr-Latn-RS" w:eastAsia="en-US"/>
              </w:rPr>
              <w:t>o</w:t>
            </w:r>
            <w:r w:rsidRPr="007D3865">
              <w:rPr>
                <w:rFonts w:ascii="Candara" w:hAnsi="Candara"/>
                <w:i/>
                <w:color w:val="000000"/>
                <w:lang w:val="sr-Cyrl-CS" w:eastAsia="en-US"/>
              </w:rPr>
              <w:t xml:space="preserve">f </w:t>
            </w:r>
            <w:r w:rsidRPr="007D3865">
              <w:rPr>
                <w:rFonts w:ascii="Candara" w:hAnsi="Candara"/>
                <w:i/>
                <w:color w:val="000000"/>
                <w:lang w:val="sr-Latn-RS" w:eastAsia="en-US"/>
              </w:rPr>
              <w:t>t</w:t>
            </w:r>
            <w:r w:rsidRPr="007D3865">
              <w:rPr>
                <w:rFonts w:ascii="Candara" w:hAnsi="Candara"/>
                <w:i/>
                <w:color w:val="000000"/>
                <w:lang w:val="sr-Cyrl-CS" w:eastAsia="en-US"/>
              </w:rPr>
              <w:t>he Habsburg Empire 1526-1918</w:t>
            </w:r>
            <w:r w:rsidRPr="007D3865">
              <w:rPr>
                <w:rFonts w:ascii="Candara" w:hAnsi="Candara"/>
                <w:color w:val="000000"/>
                <w:lang w:val="sr-Cyrl-CS" w:eastAsia="en-US"/>
              </w:rPr>
              <w:t>, Berkeley</w:t>
            </w:r>
            <w:r w:rsidRPr="007D3865">
              <w:rPr>
                <w:rFonts w:ascii="Candara" w:hAnsi="Candara"/>
                <w:color w:val="000000"/>
                <w:lang w:val="hu-HU" w:eastAsia="en-US"/>
              </w:rPr>
              <w:t>,</w:t>
            </w:r>
            <w:r w:rsidRPr="007D3865">
              <w:rPr>
                <w:rFonts w:ascii="Candara" w:hAnsi="Candara"/>
                <w:color w:val="000000"/>
                <w:lang w:val="sr-Cyrl-CS" w:eastAsia="en-US"/>
              </w:rPr>
              <w:t xml:space="preserve"> 1974.</w:t>
            </w:r>
          </w:p>
          <w:p w:rsidR="00E4261A" w:rsidRPr="00653F35" w:rsidRDefault="00E4261A" w:rsidP="00E4261A">
            <w:pPr>
              <w:pStyle w:val="Listaszerbekezds"/>
              <w:numPr>
                <w:ilvl w:val="0"/>
                <w:numId w:val="2"/>
              </w:numPr>
              <w:rPr>
                <w:rFonts w:ascii="Candara" w:hAnsi="Candara"/>
                <w:color w:val="000000"/>
                <w:lang w:val="sr-Cyrl-CS" w:eastAsia="en-US"/>
              </w:rPr>
            </w:pPr>
            <w:r w:rsidRPr="00653F35">
              <w:rPr>
                <w:rFonts w:ascii="Candara" w:hAnsi="Candara"/>
              </w:rPr>
              <w:t xml:space="preserve">Kann, R. A., </w:t>
            </w:r>
            <w:r w:rsidRPr="00653F35">
              <w:rPr>
                <w:rFonts w:ascii="Candara" w:hAnsi="Candara"/>
                <w:i/>
              </w:rPr>
              <w:t>Multinational Empire: Nationalism a Nation Reform in the Habsburg Monarchy 1848-1918</w:t>
            </w:r>
            <w:r w:rsidRPr="00653F35">
              <w:rPr>
                <w:rFonts w:ascii="Candara" w:hAnsi="Candara"/>
              </w:rPr>
              <w:t>, 1-2, New York, 1964.</w:t>
            </w:r>
          </w:p>
          <w:p w:rsidR="00E4261A" w:rsidRPr="00653F35" w:rsidRDefault="00E4261A" w:rsidP="00E4261A">
            <w:pPr>
              <w:pStyle w:val="Listaszerbekezds"/>
              <w:numPr>
                <w:ilvl w:val="0"/>
                <w:numId w:val="2"/>
              </w:numPr>
              <w:rPr>
                <w:rFonts w:ascii="Candara" w:hAnsi="Candara"/>
                <w:color w:val="000000"/>
                <w:lang w:val="sr-Cyrl-CS" w:eastAsia="en-US"/>
              </w:rPr>
            </w:pPr>
            <w:r>
              <w:rPr>
                <w:rFonts w:ascii="Candara" w:hAnsi="Candara"/>
                <w:color w:val="000000"/>
                <w:lang w:val="sr-Cyrl-CS" w:eastAsia="en-US"/>
              </w:rPr>
              <w:t>Bérenger, J.,</w:t>
            </w:r>
            <w:r>
              <w:rPr>
                <w:rFonts w:ascii="Candara" w:hAnsi="Candara"/>
                <w:color w:val="000000"/>
                <w:lang w:val="hu-HU" w:eastAsia="en-US"/>
              </w:rPr>
              <w:t xml:space="preserve"> </w:t>
            </w:r>
            <w:r w:rsidRPr="00653F35">
              <w:rPr>
                <w:rFonts w:ascii="Candara" w:hAnsi="Candara"/>
                <w:i/>
                <w:color w:val="000000"/>
                <w:lang w:val="sr-Cyrl-CS" w:eastAsia="en-US"/>
              </w:rPr>
              <w:t xml:space="preserve">A history of the Habsburg empire. 1273 </w:t>
            </w:r>
            <w:r>
              <w:rPr>
                <w:rFonts w:ascii="Candara" w:hAnsi="Candara"/>
                <w:i/>
                <w:color w:val="000000"/>
                <w:lang w:val="sr-Cyrl-CS" w:eastAsia="en-US"/>
              </w:rPr>
              <w:t>–</w:t>
            </w:r>
            <w:r w:rsidRPr="00653F35">
              <w:rPr>
                <w:rFonts w:ascii="Candara" w:hAnsi="Candara"/>
                <w:i/>
                <w:color w:val="000000"/>
                <w:lang w:val="sr-Cyrl-CS" w:eastAsia="en-US"/>
              </w:rPr>
              <w:t xml:space="preserve"> 1700</w:t>
            </w:r>
            <w:r>
              <w:rPr>
                <w:rFonts w:ascii="Candara" w:hAnsi="Candara"/>
                <w:color w:val="000000"/>
                <w:lang w:val="hu-HU" w:eastAsia="en-US"/>
              </w:rPr>
              <w:t>, London 2014, 407.</w:t>
            </w:r>
          </w:p>
          <w:p w:rsidR="00E4261A" w:rsidRPr="00653F35" w:rsidRDefault="00E4261A" w:rsidP="00E4261A">
            <w:pPr>
              <w:pStyle w:val="Listaszerbekezds"/>
              <w:numPr>
                <w:ilvl w:val="0"/>
                <w:numId w:val="2"/>
              </w:numPr>
              <w:rPr>
                <w:rFonts w:ascii="Candara" w:hAnsi="Candara"/>
                <w:color w:val="000000"/>
                <w:lang w:val="sr-Cyrl-CS" w:eastAsia="en-US"/>
              </w:rPr>
            </w:pPr>
            <w:r>
              <w:rPr>
                <w:rFonts w:ascii="Candara" w:hAnsi="Candara"/>
                <w:color w:val="000000"/>
                <w:lang w:val="hu-HU" w:eastAsia="en-US"/>
              </w:rPr>
              <w:t xml:space="preserve">Ingrao, Ch., </w:t>
            </w:r>
            <w:r w:rsidRPr="005B7679">
              <w:rPr>
                <w:rFonts w:ascii="Candara" w:hAnsi="Candara"/>
                <w:i/>
                <w:color w:val="000000"/>
                <w:lang w:val="sr-Cyrl-CS" w:eastAsia="en-US"/>
              </w:rPr>
              <w:t>The Habsburg Monarchy, 1618-1815</w:t>
            </w:r>
            <w:r>
              <w:rPr>
                <w:rFonts w:ascii="Candara" w:hAnsi="Candara"/>
                <w:color w:val="000000"/>
                <w:lang w:val="hu-HU" w:eastAsia="en-US"/>
              </w:rPr>
              <w:t xml:space="preserve">, Cambridge, 1994, 262. </w:t>
            </w:r>
          </w:p>
          <w:p w:rsidR="00E4261A" w:rsidRDefault="00E4261A" w:rsidP="00E4261A">
            <w:pPr>
              <w:pStyle w:val="Listaszerbekezds"/>
              <w:numPr>
                <w:ilvl w:val="0"/>
                <w:numId w:val="2"/>
              </w:numPr>
              <w:rPr>
                <w:rFonts w:ascii="Candara" w:hAnsi="Candara"/>
                <w:color w:val="000000"/>
                <w:lang w:val="sr-Cyrl-CS" w:eastAsia="en-US"/>
              </w:rPr>
            </w:pPr>
            <w:r>
              <w:rPr>
                <w:rFonts w:ascii="Candara" w:hAnsi="Candara"/>
                <w:color w:val="000000"/>
                <w:lang w:val="hu-HU" w:eastAsia="en-US"/>
              </w:rPr>
              <w:t xml:space="preserve">Palmer, A,. </w:t>
            </w:r>
            <w:r w:rsidRPr="00653F35">
              <w:rPr>
                <w:rFonts w:ascii="Candara" w:hAnsi="Candara"/>
                <w:i/>
                <w:color w:val="000000"/>
                <w:lang w:val="hu-HU" w:eastAsia="en-US"/>
              </w:rPr>
              <w:t>Twilight of the Habsburgs: The Life and Times of Emperor Francis Joseph</w:t>
            </w:r>
            <w:r>
              <w:rPr>
                <w:rFonts w:ascii="Candara" w:hAnsi="Candara"/>
                <w:color w:val="000000"/>
                <w:lang w:val="hu-HU" w:eastAsia="en-US"/>
              </w:rPr>
              <w:t>, London, 2010, 388.</w:t>
            </w:r>
          </w:p>
          <w:p w:rsidR="00E4261A" w:rsidRPr="005C3BFA" w:rsidRDefault="00E4261A" w:rsidP="00E4261A">
            <w:pPr>
              <w:pStyle w:val="Listaszerbekezds"/>
              <w:numPr>
                <w:ilvl w:val="0"/>
                <w:numId w:val="2"/>
              </w:numPr>
              <w:rPr>
                <w:rFonts w:ascii="Candara" w:hAnsi="Candara"/>
                <w:color w:val="000000"/>
                <w:lang w:val="sr-Cyrl-CS" w:eastAsia="en-US"/>
              </w:rPr>
            </w:pPr>
            <w:r w:rsidRPr="005C3BFA">
              <w:rPr>
                <w:rFonts w:ascii="Candara" w:hAnsi="Candara"/>
                <w:color w:val="000000"/>
                <w:lang w:val="sr-Cyrl-CS" w:eastAsia="en-US"/>
              </w:rPr>
              <w:t>Wheatcroft</w:t>
            </w:r>
            <w:r w:rsidRPr="005C3BFA">
              <w:rPr>
                <w:rFonts w:ascii="Candara" w:hAnsi="Candara"/>
                <w:color w:val="000000"/>
                <w:lang w:val="hu-HU" w:eastAsia="en-US"/>
              </w:rPr>
              <w:t>,</w:t>
            </w:r>
            <w:r w:rsidRPr="005C3BFA">
              <w:rPr>
                <w:rFonts w:ascii="Candara" w:hAnsi="Candara"/>
                <w:color w:val="000000"/>
                <w:lang w:val="sr-Cyrl-CS" w:eastAsia="en-US"/>
              </w:rPr>
              <w:t xml:space="preserve"> A</w:t>
            </w:r>
            <w:r w:rsidRPr="005C3BFA">
              <w:rPr>
                <w:rFonts w:ascii="Candara" w:hAnsi="Candara"/>
                <w:color w:val="000000"/>
                <w:lang w:val="hu-HU" w:eastAsia="en-US"/>
              </w:rPr>
              <w:t xml:space="preserve">., </w:t>
            </w:r>
            <w:r w:rsidRPr="005C3BFA">
              <w:rPr>
                <w:rFonts w:ascii="Candara" w:hAnsi="Candara"/>
                <w:i/>
                <w:color w:val="000000"/>
                <w:lang w:val="sr-Cyrl-CS" w:eastAsia="en-US"/>
              </w:rPr>
              <w:t>The Habsburgs: Embodying Empire</w:t>
            </w:r>
            <w:r w:rsidRPr="005C3BFA">
              <w:rPr>
                <w:rFonts w:ascii="Candara" w:hAnsi="Candara"/>
                <w:i/>
                <w:color w:val="000000"/>
                <w:lang w:val="hu-HU" w:eastAsia="en-US"/>
              </w:rPr>
              <w:t>, Harmondsworth</w:t>
            </w:r>
            <w:r w:rsidRPr="005C3BFA">
              <w:rPr>
                <w:rFonts w:ascii="Candara" w:hAnsi="Candara"/>
                <w:color w:val="000000"/>
                <w:lang w:val="hu-HU" w:eastAsia="en-US"/>
              </w:rPr>
              <w:t>,</w:t>
            </w:r>
            <w:r w:rsidRPr="005C3BFA">
              <w:rPr>
                <w:rFonts w:ascii="Candara" w:hAnsi="Candara"/>
                <w:color w:val="000000"/>
                <w:lang w:val="sr-Cyrl-CS" w:eastAsia="en-US"/>
              </w:rPr>
              <w:t xml:space="preserve"> 1997</w:t>
            </w:r>
            <w:r w:rsidRPr="005C3BFA">
              <w:rPr>
                <w:rFonts w:ascii="Candara" w:hAnsi="Candara"/>
                <w:color w:val="000000"/>
                <w:lang w:val="hu-HU" w:eastAsia="en-US"/>
              </w:rPr>
              <w:t>, 384.</w:t>
            </w:r>
          </w:p>
          <w:p w:rsidR="00E4261A" w:rsidRPr="00596544" w:rsidRDefault="00E4261A" w:rsidP="00E4261A">
            <w:pPr>
              <w:pStyle w:val="Listaszerbekezds"/>
              <w:numPr>
                <w:ilvl w:val="0"/>
                <w:numId w:val="2"/>
              </w:numPr>
              <w:rPr>
                <w:rFonts w:ascii="Candara" w:hAnsi="Candara"/>
                <w:color w:val="000000"/>
                <w:lang w:val="sr-Cyrl-CS" w:eastAsia="en-US"/>
              </w:rPr>
            </w:pPr>
            <w:r w:rsidRPr="00596544">
              <w:rPr>
                <w:rFonts w:ascii="Candara" w:hAnsi="Candara"/>
                <w:color w:val="000000"/>
                <w:lang w:val="hu-HU" w:eastAsia="en-US"/>
              </w:rPr>
              <w:t xml:space="preserve">Winder, S., </w:t>
            </w:r>
            <w:r w:rsidRPr="00596544">
              <w:rPr>
                <w:rFonts w:ascii="Candara" w:hAnsi="Candara"/>
                <w:i/>
                <w:color w:val="000000"/>
                <w:lang w:val="sr-Cyrl-CS" w:eastAsia="en-US"/>
              </w:rPr>
              <w:t>Danubia: A Personal History of Habsburg Europe Paperback</w:t>
            </w:r>
            <w:r>
              <w:rPr>
                <w:rFonts w:ascii="Candara" w:hAnsi="Candara"/>
                <w:color w:val="000000"/>
                <w:lang w:val="hu-HU" w:eastAsia="en-US"/>
              </w:rPr>
              <w:t>, London,</w:t>
            </w:r>
            <w:r w:rsidRPr="00596544">
              <w:rPr>
                <w:rFonts w:ascii="Candara" w:hAnsi="Candara"/>
                <w:color w:val="000000"/>
                <w:lang w:val="sr-Cyrl-CS" w:eastAsia="en-US"/>
              </w:rPr>
              <w:t xml:space="preserve"> 201</w:t>
            </w:r>
            <w:r>
              <w:rPr>
                <w:rFonts w:ascii="Candara" w:hAnsi="Candara"/>
                <w:color w:val="000000"/>
                <w:lang w:val="hu-HU" w:eastAsia="en-US"/>
              </w:rPr>
              <w:t>3</w:t>
            </w:r>
          </w:p>
          <w:p w:rsidR="00E4261A" w:rsidRPr="005B7679" w:rsidRDefault="00E4261A" w:rsidP="00E4261A">
            <w:pPr>
              <w:pStyle w:val="Listaszerbekezds"/>
              <w:numPr>
                <w:ilvl w:val="0"/>
                <w:numId w:val="2"/>
              </w:numPr>
              <w:rPr>
                <w:rFonts w:ascii="Candara" w:hAnsi="Candara"/>
              </w:rPr>
            </w:pPr>
            <w:r w:rsidRPr="007D3865">
              <w:rPr>
                <w:rFonts w:ascii="Candara" w:hAnsi="Candara"/>
                <w:color w:val="000000"/>
              </w:rPr>
              <w:t xml:space="preserve">D. F. Good, </w:t>
            </w:r>
            <w:r w:rsidRPr="007D3865">
              <w:rPr>
                <w:rFonts w:ascii="Candara" w:hAnsi="Candara"/>
                <w:i/>
                <w:color w:val="000000"/>
              </w:rPr>
              <w:t>The Economic Rise Of The Habsburg Empire 1750-1914</w:t>
            </w:r>
            <w:r w:rsidRPr="007D3865">
              <w:rPr>
                <w:rFonts w:ascii="Candara" w:hAnsi="Candara"/>
                <w:color w:val="000000"/>
              </w:rPr>
              <w:t>, Berkeley, 1984.</w:t>
            </w:r>
          </w:p>
          <w:p w:rsidR="00E4261A" w:rsidRPr="00653F35" w:rsidRDefault="00E4261A" w:rsidP="00E4261A">
            <w:pPr>
              <w:pStyle w:val="Listaszerbekezds"/>
              <w:numPr>
                <w:ilvl w:val="0"/>
                <w:numId w:val="2"/>
              </w:numPr>
              <w:rPr>
                <w:rFonts w:ascii="Candara" w:hAnsi="Candara"/>
              </w:rPr>
            </w:pPr>
            <w:r w:rsidRPr="00653F35">
              <w:rPr>
                <w:rFonts w:ascii="Candara" w:hAnsi="Candara"/>
              </w:rPr>
              <w:t xml:space="preserve">Bischof, G., </w:t>
            </w:r>
            <w:r w:rsidRPr="00653F35">
              <w:rPr>
                <w:rFonts w:ascii="Candara" w:hAnsi="Candara"/>
                <w:i/>
              </w:rPr>
              <w:t>1914: Austria-Hungary, the origins, and the first year of World War I</w:t>
            </w:r>
            <w:r>
              <w:rPr>
                <w:rFonts w:ascii="Candara" w:hAnsi="Candara"/>
              </w:rPr>
              <w:t>, Innsbruck 2014.</w:t>
            </w:r>
          </w:p>
          <w:p w:rsidR="00943F16" w:rsidRPr="00B54668" w:rsidRDefault="00E4261A" w:rsidP="00E4261A">
            <w:pPr>
              <w:tabs>
                <w:tab w:val="left" w:pos="360"/>
              </w:tabs>
              <w:spacing w:after="0" w:line="240" w:lineRule="auto"/>
              <w:jc w:val="left"/>
              <w:rPr>
                <w:rFonts w:ascii="Candara" w:hAnsi="Candara"/>
                <w:b/>
              </w:rPr>
            </w:pPr>
            <w:r w:rsidRPr="00BD0380">
              <w:rPr>
                <w:rFonts w:ascii="Candara" w:hAnsi="Candara"/>
                <w:color w:val="000000"/>
                <w:lang w:val="sr-Cyrl-CS"/>
              </w:rPr>
              <w:t>Fichtner</w:t>
            </w:r>
            <w:r w:rsidRPr="00C065B3">
              <w:rPr>
                <w:rFonts w:ascii="Candara" w:hAnsi="Candara"/>
                <w:color w:val="000000"/>
                <w:lang w:val="en-US"/>
              </w:rPr>
              <w:t>,</w:t>
            </w:r>
            <w:r w:rsidRPr="00BD0380">
              <w:rPr>
                <w:rFonts w:ascii="Candara" w:hAnsi="Candara"/>
                <w:color w:val="000000"/>
                <w:lang w:val="sr-Cyrl-CS"/>
              </w:rPr>
              <w:t xml:space="preserve"> P.S., </w:t>
            </w:r>
            <w:r w:rsidRPr="00C065B3">
              <w:rPr>
                <w:rFonts w:ascii="Candara" w:hAnsi="Candara"/>
                <w:i/>
                <w:color w:val="000000"/>
                <w:lang w:val="sr-Cyrl-CS"/>
              </w:rPr>
              <w:t>Terror and Toleration: The Habsburg Empire Confronts Islam, 1526-1850</w:t>
            </w:r>
            <w:r w:rsidRPr="00BD0380">
              <w:rPr>
                <w:rFonts w:ascii="Candara" w:hAnsi="Candara"/>
                <w:color w:val="000000"/>
                <w:lang w:val="sr-Cyrl-CS"/>
              </w:rPr>
              <w:t>, Reaktion Books, 2008.</w:t>
            </w:r>
          </w:p>
        </w:tc>
      </w:tr>
      <w:tr w:rsidR="00943F16" w:rsidRPr="00B54668" w:rsidTr="00B54668">
        <w:trPr>
          <w:trHeight w:val="562"/>
        </w:trPr>
        <w:tc>
          <w:tcPr>
            <w:tcW w:w="10440" w:type="dxa"/>
            <w:gridSpan w:val="4"/>
            <w:shd w:val="clear" w:color="auto" w:fill="B8CCE4" w:themeFill="accent1" w:themeFillTint="66"/>
            <w:vAlign w:val="center"/>
          </w:tcPr>
          <w:p w:rsidR="00943F16" w:rsidRPr="00B54668" w:rsidRDefault="00943F16" w:rsidP="00943F16">
            <w:pPr>
              <w:tabs>
                <w:tab w:val="left" w:pos="360"/>
              </w:tabs>
              <w:spacing w:after="0" w:line="240" w:lineRule="auto"/>
              <w:jc w:val="left"/>
              <w:rPr>
                <w:rFonts w:ascii="Candara" w:hAnsi="Candara"/>
                <w:b/>
              </w:rPr>
            </w:pPr>
            <w:r>
              <w:rPr>
                <w:rFonts w:ascii="Candara" w:hAnsi="Candara"/>
                <w:b/>
              </w:rPr>
              <w:t>ASSESSMENT METHODS AND CRITERIA</w:t>
            </w:r>
          </w:p>
        </w:tc>
      </w:tr>
      <w:tr w:rsidR="00943F16" w:rsidRPr="00B54668" w:rsidTr="00B54668">
        <w:trPr>
          <w:trHeight w:val="562"/>
        </w:trPr>
        <w:tc>
          <w:tcPr>
            <w:tcW w:w="10440" w:type="dxa"/>
            <w:gridSpan w:val="4"/>
            <w:shd w:val="clear" w:color="auto" w:fill="auto"/>
            <w:vAlign w:val="center"/>
          </w:tcPr>
          <w:p w:rsidR="00943F16" w:rsidRDefault="00943F16" w:rsidP="00943F16">
            <w:pPr>
              <w:tabs>
                <w:tab w:val="left" w:pos="360"/>
              </w:tabs>
              <w:spacing w:after="0" w:line="240" w:lineRule="auto"/>
              <w:jc w:val="left"/>
              <w:rPr>
                <w:rFonts w:ascii="Candara" w:hAnsi="Candara"/>
                <w:b/>
              </w:rPr>
            </w:pPr>
          </w:p>
        </w:tc>
      </w:tr>
      <w:tr w:rsidR="00943F16" w:rsidRPr="00B54668" w:rsidTr="00B54668">
        <w:trPr>
          <w:trHeight w:val="562"/>
        </w:trPr>
        <w:tc>
          <w:tcPr>
            <w:tcW w:w="10440" w:type="dxa"/>
            <w:gridSpan w:val="4"/>
            <w:shd w:val="clear" w:color="auto" w:fill="B8CCE4" w:themeFill="accent1" w:themeFillTint="66"/>
            <w:vAlign w:val="center"/>
          </w:tcPr>
          <w:p w:rsidR="00943F16" w:rsidRDefault="00943F16" w:rsidP="00943F16">
            <w:pPr>
              <w:tabs>
                <w:tab w:val="left" w:pos="360"/>
              </w:tabs>
              <w:spacing w:after="0" w:line="240" w:lineRule="auto"/>
              <w:jc w:val="left"/>
              <w:rPr>
                <w:rFonts w:ascii="Candara" w:hAnsi="Candara"/>
                <w:b/>
              </w:rPr>
            </w:pPr>
            <w:r>
              <w:rPr>
                <w:rFonts w:ascii="Candara" w:hAnsi="Candara"/>
                <w:b/>
              </w:rPr>
              <w:t>LANGUAGE OF INSTRUCTION</w:t>
            </w:r>
          </w:p>
        </w:tc>
      </w:tr>
      <w:tr w:rsidR="00943F16" w:rsidRPr="00B54668" w:rsidTr="00B54668">
        <w:trPr>
          <w:trHeight w:val="562"/>
        </w:trPr>
        <w:tc>
          <w:tcPr>
            <w:tcW w:w="10440" w:type="dxa"/>
            <w:gridSpan w:val="4"/>
            <w:shd w:val="clear" w:color="auto" w:fill="auto"/>
            <w:vAlign w:val="center"/>
          </w:tcPr>
          <w:p w:rsidR="00943F16" w:rsidRDefault="00E4261A" w:rsidP="00943F16">
            <w:pPr>
              <w:tabs>
                <w:tab w:val="left" w:pos="360"/>
              </w:tabs>
              <w:spacing w:after="0" w:line="240" w:lineRule="auto"/>
              <w:jc w:val="left"/>
              <w:rPr>
                <w:rFonts w:ascii="Candara" w:hAnsi="Candara"/>
                <w:b/>
              </w:rPr>
            </w:pPr>
            <w:r>
              <w:rPr>
                <w:rFonts w:ascii="Candara" w:hAnsi="Candara"/>
                <w:b/>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28" w:rsidRDefault="00324128" w:rsidP="00864926">
      <w:pPr>
        <w:spacing w:after="0" w:line="240" w:lineRule="auto"/>
      </w:pPr>
      <w:r>
        <w:separator/>
      </w:r>
    </w:p>
  </w:endnote>
  <w:endnote w:type="continuationSeparator" w:id="0">
    <w:p w:rsidR="00324128" w:rsidRDefault="0032412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28" w:rsidRDefault="00324128" w:rsidP="00864926">
      <w:pPr>
        <w:spacing w:after="0" w:line="240" w:lineRule="auto"/>
      </w:pPr>
      <w:r>
        <w:separator/>
      </w:r>
    </w:p>
  </w:footnote>
  <w:footnote w:type="continuationSeparator" w:id="0">
    <w:p w:rsidR="00324128" w:rsidRDefault="00324128" w:rsidP="00864926">
      <w:pPr>
        <w:spacing w:after="0" w:line="240" w:lineRule="auto"/>
      </w:pPr>
      <w:r>
        <w:continuationSeparator/>
      </w:r>
    </w:p>
  </w:footnote>
  <w:footnote w:id="1">
    <w:p w:rsidR="00943F16" w:rsidRPr="00E857F8" w:rsidRDefault="00943F16">
      <w:pPr>
        <w:pStyle w:val="Lbjegyzetszveg"/>
        <w:rPr>
          <w:rFonts w:asciiTheme="minorHAnsi" w:hAnsiTheme="minorHAnsi"/>
          <w:sz w:val="18"/>
          <w:szCs w:val="18"/>
        </w:rPr>
      </w:pPr>
      <w:r w:rsidRPr="00E857F8">
        <w:rPr>
          <w:rStyle w:val="Lbjegyzet-hivatkozs"/>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943F16" w:rsidRPr="00E857F8" w:rsidRDefault="00943F16">
      <w:pPr>
        <w:pStyle w:val="Lbjegyzetszveg"/>
        <w:rPr>
          <w:rFonts w:asciiTheme="minorHAnsi" w:hAnsiTheme="minorHAnsi"/>
          <w:sz w:val="18"/>
          <w:szCs w:val="18"/>
        </w:rPr>
      </w:pPr>
      <w:r w:rsidRPr="00E857F8">
        <w:rPr>
          <w:rStyle w:val="Lbjegyzet-hivatkozs"/>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943F16" w:rsidRPr="00C60C45" w:rsidRDefault="00943F16">
      <w:pPr>
        <w:pStyle w:val="Lbjegyzetszveg"/>
        <w:rPr>
          <w:sz w:val="16"/>
          <w:szCs w:val="16"/>
          <w:lang w:val="en-US"/>
        </w:rPr>
      </w:pPr>
      <w:r>
        <w:rPr>
          <w:rStyle w:val="Lbjegyzet-hivatkozs"/>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iperhivatkozs"/>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943F16" w:rsidRPr="00E857F8" w:rsidRDefault="00943F16">
      <w:pPr>
        <w:pStyle w:val="Lbjegyzetszveg"/>
        <w:rPr>
          <w:rFonts w:asciiTheme="minorHAnsi" w:hAnsiTheme="minorHAnsi"/>
          <w:sz w:val="18"/>
          <w:szCs w:val="18"/>
        </w:rPr>
      </w:pPr>
      <w:r w:rsidRPr="00E857F8">
        <w:rPr>
          <w:rStyle w:val="Lbjegyzet-hivatkozs"/>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AD66847"/>
    <w:multiLevelType w:val="hybridMultilevel"/>
    <w:tmpl w:val="7BF26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7125"/>
    <w:rsid w:val="00046ACB"/>
    <w:rsid w:val="00082C56"/>
    <w:rsid w:val="000F6001"/>
    <w:rsid w:val="001D64D3"/>
    <w:rsid w:val="002319B6"/>
    <w:rsid w:val="002E1614"/>
    <w:rsid w:val="00315601"/>
    <w:rsid w:val="00323176"/>
    <w:rsid w:val="00324128"/>
    <w:rsid w:val="003A5E98"/>
    <w:rsid w:val="00431EFA"/>
    <w:rsid w:val="004D1C7E"/>
    <w:rsid w:val="005B0885"/>
    <w:rsid w:val="00663C55"/>
    <w:rsid w:val="00783C57"/>
    <w:rsid w:val="00864926"/>
    <w:rsid w:val="00911529"/>
    <w:rsid w:val="00943F16"/>
    <w:rsid w:val="00987868"/>
    <w:rsid w:val="009906EA"/>
    <w:rsid w:val="009B5BBF"/>
    <w:rsid w:val="009D3AC4"/>
    <w:rsid w:val="00A10286"/>
    <w:rsid w:val="00A1335D"/>
    <w:rsid w:val="00A40B78"/>
    <w:rsid w:val="00B54668"/>
    <w:rsid w:val="00C60C45"/>
    <w:rsid w:val="00C90691"/>
    <w:rsid w:val="00DB43CC"/>
    <w:rsid w:val="00E07F37"/>
    <w:rsid w:val="00E4261A"/>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435E3-417B-463F-AD99-A96A6BE7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83C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C57"/>
    <w:rPr>
      <w:rFonts w:ascii="Tahoma" w:eastAsia="Times New Roman" w:hAnsi="Tahoma" w:cs="Tahoma"/>
      <w:sz w:val="16"/>
      <w:szCs w:val="16"/>
      <w:lang w:val="en-GB"/>
    </w:rPr>
  </w:style>
  <w:style w:type="paragraph" w:styleId="lfej">
    <w:name w:val="header"/>
    <w:basedOn w:val="Norml"/>
    <w:link w:val="lfejChar"/>
    <w:uiPriority w:val="99"/>
    <w:semiHidden/>
    <w:unhideWhenUsed/>
    <w:rsid w:val="00864926"/>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864926"/>
    <w:rPr>
      <w:rFonts w:ascii="Arial" w:eastAsia="Times New Roman" w:hAnsi="Arial" w:cs="Times New Roman"/>
      <w:sz w:val="20"/>
      <w:szCs w:val="20"/>
      <w:lang w:val="en-GB"/>
    </w:rPr>
  </w:style>
  <w:style w:type="paragraph" w:styleId="llb">
    <w:name w:val="footer"/>
    <w:basedOn w:val="Norml"/>
    <w:link w:val="llbChar"/>
    <w:uiPriority w:val="99"/>
    <w:unhideWhenUsed/>
    <w:rsid w:val="00864926"/>
    <w:pPr>
      <w:tabs>
        <w:tab w:val="center" w:pos="4680"/>
        <w:tab w:val="right" w:pos="9360"/>
      </w:tabs>
      <w:spacing w:after="0" w:line="240" w:lineRule="auto"/>
    </w:pPr>
  </w:style>
  <w:style w:type="character" w:customStyle="1" w:styleId="llbChar">
    <w:name w:val="Élőláb Char"/>
    <w:basedOn w:val="Bekezdsalapbettpusa"/>
    <w:link w:val="llb"/>
    <w:uiPriority w:val="99"/>
    <w:rsid w:val="00864926"/>
    <w:rPr>
      <w:rFonts w:ascii="Arial" w:eastAsia="Times New Roman" w:hAnsi="Arial" w:cs="Times New Roman"/>
      <w:sz w:val="20"/>
      <w:szCs w:val="20"/>
      <w:lang w:val="en-GB"/>
    </w:rPr>
  </w:style>
  <w:style w:type="paragraph" w:styleId="Vgjegyzetszvege">
    <w:name w:val="endnote text"/>
    <w:basedOn w:val="Norml"/>
    <w:link w:val="VgjegyzetszvegeChar"/>
    <w:uiPriority w:val="99"/>
    <w:semiHidden/>
    <w:unhideWhenUsed/>
    <w:rsid w:val="005B0885"/>
    <w:pPr>
      <w:spacing w:after="0" w:line="240" w:lineRule="auto"/>
    </w:pPr>
  </w:style>
  <w:style w:type="character" w:customStyle="1" w:styleId="VgjegyzetszvegeChar">
    <w:name w:val="Végjegyzet szövege Char"/>
    <w:basedOn w:val="Bekezdsalapbettpusa"/>
    <w:link w:val="Vgjegyzetszvege"/>
    <w:uiPriority w:val="99"/>
    <w:semiHidden/>
    <w:rsid w:val="005B0885"/>
    <w:rPr>
      <w:rFonts w:ascii="Arial" w:eastAsia="Times New Roman" w:hAnsi="Arial" w:cs="Times New Roman"/>
      <w:sz w:val="20"/>
      <w:szCs w:val="20"/>
      <w:lang w:val="en-GB"/>
    </w:rPr>
  </w:style>
  <w:style w:type="character" w:styleId="Vgjegyzet-hivatkozs">
    <w:name w:val="endnote reference"/>
    <w:basedOn w:val="Bekezdsalapbettpusa"/>
    <w:uiPriority w:val="99"/>
    <w:semiHidden/>
    <w:unhideWhenUsed/>
    <w:rsid w:val="005B0885"/>
    <w:rPr>
      <w:vertAlign w:val="superscript"/>
    </w:rPr>
  </w:style>
  <w:style w:type="paragraph" w:styleId="Lbjegyzetszveg">
    <w:name w:val="footnote text"/>
    <w:basedOn w:val="Norml"/>
    <w:link w:val="LbjegyzetszvegChar"/>
    <w:uiPriority w:val="99"/>
    <w:semiHidden/>
    <w:unhideWhenUsed/>
    <w:rsid w:val="005B0885"/>
    <w:pPr>
      <w:spacing w:after="0" w:line="240" w:lineRule="auto"/>
    </w:pPr>
  </w:style>
  <w:style w:type="character" w:customStyle="1" w:styleId="LbjegyzetszvegChar">
    <w:name w:val="Lábjegyzetszöveg Char"/>
    <w:basedOn w:val="Bekezdsalapbettpusa"/>
    <w:link w:val="Lbjegyzetszveg"/>
    <w:uiPriority w:val="99"/>
    <w:semiHidden/>
    <w:rsid w:val="005B0885"/>
    <w:rPr>
      <w:rFonts w:ascii="Arial" w:eastAsia="Times New Roman" w:hAnsi="Arial" w:cs="Times New Roman"/>
      <w:sz w:val="20"/>
      <w:szCs w:val="20"/>
      <w:lang w:val="en-GB"/>
    </w:rPr>
  </w:style>
  <w:style w:type="character" w:styleId="Lbjegyzet-hivatkozs">
    <w:name w:val="footnote reference"/>
    <w:basedOn w:val="Bekezdsalapbettpusa"/>
    <w:uiPriority w:val="99"/>
    <w:semiHidden/>
    <w:unhideWhenUsed/>
    <w:rsid w:val="005B0885"/>
    <w:rPr>
      <w:vertAlign w:val="superscript"/>
    </w:rPr>
  </w:style>
  <w:style w:type="character" w:styleId="Hiperhivatkozs">
    <w:name w:val="Hyperlink"/>
    <w:basedOn w:val="Bekezdsalapbettpusa"/>
    <w:uiPriority w:val="99"/>
    <w:unhideWhenUsed/>
    <w:rsid w:val="00C60C45"/>
    <w:rPr>
      <w:color w:val="0000FF" w:themeColor="hyperlink"/>
      <w:u w:val="single"/>
    </w:rPr>
  </w:style>
  <w:style w:type="paragraph" w:styleId="Listaszerbekezds">
    <w:name w:val="List Paragraph"/>
    <w:basedOn w:val="Norml"/>
    <w:uiPriority w:val="34"/>
    <w:qFormat/>
    <w:rsid w:val="00E4261A"/>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9D3F6-39A5-44FF-8119-475C3917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Windows User</cp:lastModifiedBy>
  <cp:revision>2</cp:revision>
  <cp:lastPrinted>2015-12-23T11:47:00Z</cp:lastPrinted>
  <dcterms:created xsi:type="dcterms:W3CDTF">2018-06-17T13:24:00Z</dcterms:created>
  <dcterms:modified xsi:type="dcterms:W3CDTF">2018-06-17T13:24:00Z</dcterms:modified>
</cp:coreProperties>
</file>